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71" w:rsidRDefault="007D1C18">
      <w:r w:rsidRPr="00F0044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3828167</wp:posOffset>
            </wp:positionH>
            <wp:positionV relativeFrom="paragraph">
              <wp:posOffset>-903440</wp:posOffset>
            </wp:positionV>
            <wp:extent cx="3914231" cy="249757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31" cy="249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44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39757</wp:posOffset>
            </wp:positionH>
            <wp:positionV relativeFrom="paragraph">
              <wp:posOffset>-914400</wp:posOffset>
            </wp:positionV>
            <wp:extent cx="3293225" cy="2017643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83" cy="202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7D1C18" w:rsidP="00004F71">
      <w:bookmarkStart w:id="0" w:name="_GoBack"/>
      <w:r w:rsidRPr="00F0044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137298</wp:posOffset>
            </wp:positionV>
            <wp:extent cx="5943600" cy="345548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Pr="00004F71" w:rsidRDefault="00004F71" w:rsidP="00004F71"/>
    <w:p w:rsidR="00004F71" w:rsidRDefault="00004F71" w:rsidP="00004F71"/>
    <w:p w:rsidR="00004F71" w:rsidRPr="00004F71" w:rsidRDefault="00004F71" w:rsidP="0000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Main specifications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 xml:space="preserve"> for the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2025 Toyota Camry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</w:t>
      </w:r>
    </w:p>
    <w:p w:rsidR="00004F71" w:rsidRPr="00004F71" w:rsidRDefault="001E4024" w:rsidP="00004F71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eastAsia="Times New Roman" w:hAnsi="Times New Roman" w:cs="Times New Roman"/>
          <w:sz w:val="40"/>
          <w:szCs w:val="24"/>
        </w:rPr>
        <w:pict>
          <v:rect id="_x0000_i1025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t>🔋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Powertrain &amp; Performance</w:t>
      </w:r>
    </w:p>
    <w:p w:rsidR="00004F71" w:rsidRPr="00004F71" w:rsidRDefault="00004F71" w:rsidP="00004F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Hybrid-only drivetrain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 xml:space="preserve"> (no gas-only or V6 options)</w:t>
      </w:r>
    </w:p>
    <w:p w:rsidR="00004F71" w:rsidRPr="00004F71" w:rsidRDefault="00004F71" w:rsidP="00004F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FWD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2.5 L inline-4 + electric motor → 225 hp total</w:t>
      </w:r>
    </w:p>
    <w:p w:rsidR="00004F71" w:rsidRPr="00004F71" w:rsidRDefault="00004F71" w:rsidP="00004F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lastRenderedPageBreak/>
        <w:t>AWD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adds rear electric motor → 232 hp total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004F71" w:rsidP="00004F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Transmission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Continuously Variable Transmission (CVT)/e-CVT</w:t>
      </w:r>
    </w:p>
    <w:p w:rsidR="00004F71" w:rsidRPr="00004F71" w:rsidRDefault="00004F71" w:rsidP="00004F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Fuel economy (EPA)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FWD LE – 53 mpg city / 50 mpg highway (~51 mpg combined); AWD – ~51/49 mpg; sportier XSE AWD – ~44/43 mpg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004F71" w:rsidP="00AD4E47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0–60 mph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~6.8 seconds for XSE AWD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="001E4024">
        <w:rPr>
          <w:rFonts w:ascii="Times New Roman" w:eastAsia="Times New Roman" w:hAnsi="Times New Roman" w:cs="Times New Roman"/>
          <w:sz w:val="40"/>
          <w:szCs w:val="24"/>
        </w:rPr>
        <w:pict>
          <v:rect id="_x0000_i1026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t>📏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Dimensions</w:t>
      </w:r>
    </w:p>
    <w:p w:rsidR="00004F71" w:rsidRPr="00004F71" w:rsidRDefault="00004F71" w:rsidP="00004F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Length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~193.5 in (~4 915 mm)</w:t>
      </w:r>
    </w:p>
    <w:p w:rsidR="00004F71" w:rsidRPr="00004F71" w:rsidRDefault="00004F71" w:rsidP="00004F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Width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~72.4 in (1 839 mm)</w:t>
      </w:r>
    </w:p>
    <w:p w:rsidR="00004F71" w:rsidRPr="00004F71" w:rsidRDefault="00004F71" w:rsidP="00004F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Height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~56.9 in (1 445 mm)</w:t>
      </w:r>
    </w:p>
    <w:p w:rsidR="00004F71" w:rsidRPr="00004F71" w:rsidRDefault="00004F71" w:rsidP="00004F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Wheelbase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~111.2 in (2 824 mm</w:t>
      </w:r>
    </w:p>
    <w:p w:rsidR="00004F71" w:rsidRPr="002C4B36" w:rsidRDefault="00004F71" w:rsidP="00CA64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Curb weight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~3 538 lb (FWD) to ~3 774 lb (AWD XSE)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004F71" w:rsidP="001E3D63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Trunk space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~15.1 cu ft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="001E4024">
        <w:rPr>
          <w:rFonts w:ascii="Times New Roman" w:eastAsia="Times New Roman" w:hAnsi="Times New Roman" w:cs="Times New Roman"/>
          <w:sz w:val="40"/>
          <w:szCs w:val="24"/>
        </w:rPr>
        <w:pict>
          <v:rect id="_x0000_i1027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t>🛋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Interior &amp; Features</w:t>
      </w:r>
    </w:p>
    <w:p w:rsidR="00004F71" w:rsidRPr="00004F71" w:rsidRDefault="00004F71" w:rsidP="00692C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Cockpit displays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Standard 7–8″ touchscreen + 7″ digital cluster; available 12.3″ infotainment + 12.3″ digital cluster on XLE/XSE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Connectivity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Wireless Apple CarPlay &amp; Android Auto, wireless charging across trims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2C4B36" w:rsidRDefault="00004F71" w:rsidP="004E2B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lastRenderedPageBreak/>
        <w:t>Comfort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Dual-zone climate control, heated seats/steering wheel (upper trims), ambient lighting, acoustic laminated glass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004F71" w:rsidP="004D1BC9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Optional extras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Panoramic sunroof, JBL premium audio, head-up display, Digital Key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="001E4024">
        <w:rPr>
          <w:rFonts w:ascii="Times New Roman" w:eastAsia="Times New Roman" w:hAnsi="Times New Roman" w:cs="Times New Roman"/>
          <w:sz w:val="40"/>
          <w:szCs w:val="24"/>
        </w:rPr>
        <w:pict>
          <v:rect id="_x0000_i1028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t>🛡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Safety &amp; Driver-Assistance</w:t>
      </w:r>
    </w:p>
    <w:p w:rsidR="00004F71" w:rsidRPr="00004F71" w:rsidRDefault="00004F71" w:rsidP="00004F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Toyota Safety Sense 3.0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 xml:space="preserve"> standard (all trims):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br/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Adaptive Cruise Control, Pre-Collision with pedestrian/cyclist detection, Lane Keep Assist, Automatic High Beams, Blind-Spot Monitor &amp; Rear Cross-Traffic Alert (higher trims), Curve Speed Assist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1E4024" w:rsidP="00004F71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eastAsia="Times New Roman" w:hAnsi="Times New Roman" w:cs="Times New Roman"/>
          <w:sz w:val="40"/>
          <w:szCs w:val="24"/>
        </w:rPr>
        <w:pict>
          <v:rect id="_x0000_i1029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t>💵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Pricing &amp; Warranty</w:t>
      </w:r>
    </w:p>
    <w:p w:rsidR="00004F71" w:rsidRPr="00004F71" w:rsidRDefault="00004F71" w:rsidP="00004F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Starting MSRP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from ~$28,700 (FWD LE) to ~$37,220 (AWD XSE)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004F71" w:rsidP="00B56CA0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Warranty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>: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br/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– Basic: 3 yr/36,000 mi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br/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– Powertrain: 5 yr/60,000 mi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br/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– Hybrid components: 8 yr/100,000 mi; battery: 10 yr/150,000 mi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br/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– Includes 2 yr/25,000 mi scheduled maintenance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="001E4024">
        <w:rPr>
          <w:rFonts w:ascii="Times New Roman" w:eastAsia="Times New Roman" w:hAnsi="Times New Roman" w:cs="Times New Roman"/>
          <w:sz w:val="40"/>
          <w:szCs w:val="24"/>
        </w:rPr>
        <w:pict>
          <v:rect id="_x0000_i1030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27"/>
        </w:rPr>
      </w:pPr>
      <w:r w:rsidRPr="00004F71">
        <w:rPr>
          <w:rFonts w:ascii="Segoe UI Symbol" w:eastAsia="Times New Roman" w:hAnsi="Segoe UI Symbol" w:cs="Segoe UI Symbol"/>
          <w:b/>
          <w:bCs/>
          <w:sz w:val="40"/>
          <w:szCs w:val="27"/>
        </w:rPr>
        <w:lastRenderedPageBreak/>
        <w:t>🚗</w:t>
      </w:r>
      <w:r w:rsidRPr="00004F71">
        <w:rPr>
          <w:rFonts w:ascii="Times New Roman" w:eastAsia="Times New Roman" w:hAnsi="Times New Roman" w:cs="Times New Roman"/>
          <w:b/>
          <w:bCs/>
          <w:sz w:val="40"/>
          <w:szCs w:val="27"/>
        </w:rPr>
        <w:t xml:space="preserve"> </w:t>
      </w:r>
      <w:r w:rsidRPr="002C4B36">
        <w:rPr>
          <w:rFonts w:ascii="Times New Roman" w:eastAsia="Times New Roman" w:hAnsi="Times New Roman" w:cs="Times New Roman"/>
          <w:b/>
          <w:bCs/>
          <w:sz w:val="40"/>
          <w:szCs w:val="27"/>
        </w:rPr>
        <w:t>Chassis &amp; Handling</w:t>
      </w:r>
    </w:p>
    <w:p w:rsidR="00004F71" w:rsidRPr="00004F71" w:rsidRDefault="00004F71" w:rsidP="00004F7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Suspension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Front MacPherson strut; rear multi-link</w:t>
      </w:r>
    </w:p>
    <w:p w:rsidR="00004F71" w:rsidRPr="00004F71" w:rsidRDefault="00004F71" w:rsidP="00004F7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Performance-tuned setup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 xml:space="preserve"> on SE/XSE trims</w:t>
      </w:r>
    </w:p>
    <w:p w:rsidR="00004F71" w:rsidRPr="00004F71" w:rsidRDefault="00004F71" w:rsidP="00004F7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Wheels</w:t>
      </w:r>
      <w:r w:rsidRPr="002C4B36">
        <w:rPr>
          <w:rFonts w:ascii="Times New Roman" w:eastAsia="Times New Roman" w:hAnsi="Times New Roman" w:cs="Times New Roman"/>
          <w:sz w:val="40"/>
          <w:szCs w:val="24"/>
        </w:rPr>
        <w:t>: Standard 17″; up to 19″ alloys on sport trims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</w:p>
    <w:p w:rsidR="00004F71" w:rsidRPr="00004F71" w:rsidRDefault="001E4024" w:rsidP="00004F71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eastAsia="Times New Roman" w:hAnsi="Times New Roman" w:cs="Times New Roman"/>
          <w:sz w:val="40"/>
          <w:szCs w:val="24"/>
        </w:rPr>
        <w:pict>
          <v:rect id="_x0000_i1031" style="width:0;height:1.5pt" o:hralign="center" o:hrstd="t" o:hr="t" fillcolor="#a0a0a0" stroked="f"/>
        </w:pict>
      </w:r>
    </w:p>
    <w:p w:rsidR="00004F71" w:rsidRPr="00004F71" w:rsidRDefault="00004F71" w:rsidP="00004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2C4B36">
        <w:rPr>
          <w:rFonts w:ascii="Times New Roman" w:eastAsia="Times New Roman" w:hAnsi="Times New Roman" w:cs="Times New Roman"/>
          <w:b/>
          <w:bCs/>
          <w:sz w:val="40"/>
          <w:szCs w:val="24"/>
        </w:rPr>
        <w:t>Summary</w:t>
      </w:r>
      <w:r w:rsidRPr="00004F71">
        <w:rPr>
          <w:rFonts w:ascii="Times New Roman" w:eastAsia="Times New Roman" w:hAnsi="Times New Roman" w:cs="Times New Roman"/>
          <w:sz w:val="40"/>
          <w:szCs w:val="24"/>
        </w:rPr>
        <w:t>: The 2025 Camry is now fully hybrid—FWD or AWD—with up to 232 hp and impressive fuel economy (~51 mpg FWD). It features modernized tech, robust safety, and retains its spacious, comfortable midsize sedan appeal.</w:t>
      </w:r>
    </w:p>
    <w:p w:rsidR="00004F71" w:rsidRDefault="00004F71" w:rsidP="00004F71"/>
    <w:p w:rsidR="00004F71" w:rsidRDefault="00004F71" w:rsidP="00004F71"/>
    <w:p w:rsidR="001643C2" w:rsidRDefault="001643C2"/>
    <w:sectPr w:rsidR="0016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024" w:rsidRDefault="001E4024" w:rsidP="00F0044B">
      <w:pPr>
        <w:spacing w:after="0" w:line="240" w:lineRule="auto"/>
      </w:pPr>
      <w:r>
        <w:separator/>
      </w:r>
    </w:p>
  </w:endnote>
  <w:endnote w:type="continuationSeparator" w:id="0">
    <w:p w:rsidR="001E4024" w:rsidRDefault="001E4024" w:rsidP="00F00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024" w:rsidRDefault="001E4024" w:rsidP="00F0044B">
      <w:pPr>
        <w:spacing w:after="0" w:line="240" w:lineRule="auto"/>
      </w:pPr>
      <w:r>
        <w:separator/>
      </w:r>
    </w:p>
  </w:footnote>
  <w:footnote w:type="continuationSeparator" w:id="0">
    <w:p w:rsidR="001E4024" w:rsidRDefault="001E4024" w:rsidP="00F00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54A06"/>
    <w:multiLevelType w:val="multilevel"/>
    <w:tmpl w:val="2816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C21FF7"/>
    <w:multiLevelType w:val="multilevel"/>
    <w:tmpl w:val="E98A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C2AA3"/>
    <w:multiLevelType w:val="multilevel"/>
    <w:tmpl w:val="D84E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D35AD1"/>
    <w:multiLevelType w:val="multilevel"/>
    <w:tmpl w:val="80EE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D13450"/>
    <w:multiLevelType w:val="multilevel"/>
    <w:tmpl w:val="18D6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9B44C6"/>
    <w:multiLevelType w:val="multilevel"/>
    <w:tmpl w:val="20C2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44B"/>
    <w:rsid w:val="00004F71"/>
    <w:rsid w:val="00130FE6"/>
    <w:rsid w:val="001643C2"/>
    <w:rsid w:val="001E4024"/>
    <w:rsid w:val="002C4B36"/>
    <w:rsid w:val="007D1C18"/>
    <w:rsid w:val="00F0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83040B-B9B5-4EE9-94BD-E9B66519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04F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44B"/>
  </w:style>
  <w:style w:type="paragraph" w:styleId="Footer">
    <w:name w:val="footer"/>
    <w:basedOn w:val="Normal"/>
    <w:link w:val="FooterChar"/>
    <w:uiPriority w:val="99"/>
    <w:unhideWhenUsed/>
    <w:rsid w:val="00F00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44B"/>
  </w:style>
  <w:style w:type="character" w:customStyle="1" w:styleId="Heading3Char">
    <w:name w:val="Heading 3 Char"/>
    <w:basedOn w:val="DefaultParagraphFont"/>
    <w:link w:val="Heading3"/>
    <w:uiPriority w:val="9"/>
    <w:rsid w:val="00004F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0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004F71"/>
  </w:style>
  <w:style w:type="character" w:styleId="Strong">
    <w:name w:val="Strong"/>
    <w:basedOn w:val="DefaultParagraphFont"/>
    <w:uiPriority w:val="22"/>
    <w:qFormat/>
    <w:rsid w:val="00004F71"/>
    <w:rPr>
      <w:b/>
      <w:bCs/>
    </w:rPr>
  </w:style>
  <w:style w:type="character" w:customStyle="1" w:styleId="ms-1">
    <w:name w:val="ms-1"/>
    <w:basedOn w:val="DefaultParagraphFont"/>
    <w:rsid w:val="00004F71"/>
  </w:style>
  <w:style w:type="character" w:customStyle="1" w:styleId="max-w-full">
    <w:name w:val="max-w-full"/>
    <w:basedOn w:val="DefaultParagraphFont"/>
    <w:rsid w:val="00004F71"/>
  </w:style>
  <w:style w:type="character" w:customStyle="1" w:styleId="-me-1">
    <w:name w:val="-me-1"/>
    <w:basedOn w:val="DefaultParagraphFont"/>
    <w:rsid w:val="00004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1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2025-06-19T07:00:00Z</dcterms:created>
  <dcterms:modified xsi:type="dcterms:W3CDTF">2025-06-20T18:45:00Z</dcterms:modified>
</cp:coreProperties>
</file>